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bookmarkStart w:id="0" w:name="_GoBack"/>
      <w:bookmarkEnd w:id="0"/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1"/>
        <w:gridCol w:w="5530"/>
        <w:gridCol w:w="1555"/>
      </w:tblGrid>
      <w:tr w:rsidR="003137F0" w:rsidRPr="002944CB" w:rsidTr="00235DE8">
        <w:tc>
          <w:tcPr>
            <w:tcW w:w="1365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2. </w:t>
            </w:r>
            <w:r w:rsidR="00FD02C2">
              <w:t>Назначение установки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4A251F" w:rsidP="00FD02C2">
            <w:pPr>
              <w:spacing w:line="360" w:lineRule="auto"/>
              <w:rPr>
                <w:lang w:val="en-US"/>
              </w:rPr>
            </w:pPr>
            <w:r w:rsidRPr="002944CB">
              <w:t>3</w:t>
            </w:r>
            <w:r w:rsidR="003137F0" w:rsidRPr="002944CB">
              <w:t xml:space="preserve">. </w:t>
            </w:r>
            <w:r w:rsidR="00FD02C2">
              <w:t>Основные технические решения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235DE8">
        <w:tc>
          <w:tcPr>
            <w:tcW w:w="1365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 xml:space="preserve">4. </w:t>
            </w:r>
            <w:r w:rsidR="00FD02C2">
              <w:t>Указания по монтажу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FD02C2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r w:rsidR="004A251F" w:rsidRPr="002944CB">
              <w:t xml:space="preserve">. </w:t>
            </w:r>
            <w:r w:rsidR="00FD02C2">
              <w:t>Мероприятия по охране труда и технике бе</w:t>
            </w:r>
            <w:r w:rsidR="00FD02C2">
              <w:t>з</w:t>
            </w:r>
            <w:r w:rsidR="00FD02C2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7</w:t>
            </w:r>
            <w:r w:rsidR="003137F0" w:rsidRPr="002944CB">
              <w:t xml:space="preserve">. </w:t>
            </w:r>
            <w:r w:rsidR="00FD02C2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8B111F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68790A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477FBD">
        <w:tc>
          <w:tcPr>
            <w:tcW w:w="1365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2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B2195C">
            <w:pPr>
              <w:autoSpaceDE w:val="0"/>
              <w:autoSpaceDN w:val="0"/>
              <w:adjustRightInd w:val="0"/>
            </w:pPr>
            <w:r w:rsidRPr="00477FBD">
              <w:t>План 1-го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477FBD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2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4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477FBD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3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6B0140" w:rsidRPr="002944CB" w:rsidTr="00477FBD">
        <w:tc>
          <w:tcPr>
            <w:tcW w:w="1365" w:type="pct"/>
            <w:vAlign w:val="center"/>
          </w:tcPr>
          <w:p w:rsidR="006B0140" w:rsidRPr="002944CB" w:rsidRDefault="006B0140" w:rsidP="006A4C0A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5</w:t>
            </w:r>
          </w:p>
        </w:tc>
        <w:tc>
          <w:tcPr>
            <w:tcW w:w="2837" w:type="pct"/>
            <w:vAlign w:val="center"/>
          </w:tcPr>
          <w:p w:rsidR="006B0140" w:rsidRPr="00477FBD" w:rsidRDefault="006B0140" w:rsidP="006B0140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4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6B0140" w:rsidRPr="002944CB" w:rsidRDefault="006B0140"/>
        </w:tc>
      </w:tr>
    </w:tbl>
    <w:p w:rsidR="00D1555B" w:rsidRPr="00FE2E64" w:rsidRDefault="00D1555B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sectPr w:rsidR="00D1555B" w:rsidRPr="00FE2E64" w:rsidSect="006B01E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E191D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6E191D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6D5A77" w:rsidP="00F61DD6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 xml:space="preserve">Архитектурный ансамбль Соловецкого монастыря. </w:t>
          </w:r>
          <w:r w:rsidR="00F61DD6">
            <w:rPr>
              <w:sz w:val="18"/>
              <w:szCs w:val="18"/>
            </w:rPr>
            <w:t>Никольская</w:t>
          </w:r>
          <w:r w:rsidRPr="00DF15DA">
            <w:rPr>
              <w:sz w:val="18"/>
              <w:szCs w:val="18"/>
            </w:rPr>
            <w:t xml:space="preserve"> башня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9148DF" w:rsidP="009148D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6E191D" w:rsidP="009148DF">
          <w:pPr>
            <w:jc w:val="center"/>
            <w:rPr>
              <w:sz w:val="20"/>
              <w:szCs w:val="16"/>
            </w:rPr>
          </w:pPr>
          <w:r>
            <w:rPr>
              <w:noProof/>
              <w:sz w:val="28"/>
            </w:rPr>
            <w:drawing>
              <wp:inline distT="0" distB="0" distL="0" distR="0" wp14:anchorId="67D8D454" wp14:editId="04567FF9">
                <wp:extent cx="372533" cy="209550"/>
                <wp:effectExtent l="0" t="0" r="889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662" t="46702" r="37621" b="40554"/>
                        <a:stretch/>
                      </pic:blipFill>
                      <pic:spPr bwMode="auto">
                        <a:xfrm>
                          <a:off x="0" y="0"/>
                          <a:ext cx="373492" cy="210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8D5B06" w:rsidRDefault="009148DF" w:rsidP="009148DF">
          <w:pPr>
            <w:spacing w:line="276" w:lineRule="auto"/>
            <w:jc w:val="center"/>
          </w:pPr>
          <w:r>
            <w:t>Система автоматической пожа</w:t>
          </w:r>
          <w:r>
            <w:t>р</w:t>
          </w:r>
          <w:r>
            <w:t>ной сигнализации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40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191D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65B7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1DD6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CB7B-B794-45F3-9960-8B1D9CE0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Marat Y. Mezentsev</cp:lastModifiedBy>
  <cp:revision>14</cp:revision>
  <cp:lastPrinted>2015-04-17T17:22:00Z</cp:lastPrinted>
  <dcterms:created xsi:type="dcterms:W3CDTF">2015-04-09T08:19:00Z</dcterms:created>
  <dcterms:modified xsi:type="dcterms:W3CDTF">2015-04-17T17:22:00Z</dcterms:modified>
</cp:coreProperties>
</file>